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Calibri" w:hAnsi="Calibri"/>
          <w:b/>
          <w:i w:val="0"/>
          <w:color w:val="1F4D78"/>
          <w:sz w:val="46"/>
        </w:rPr>
        <w:t>KELLY PEARSON</w:t>
      </w:r>
    </w:p>
    <w:p>
      <w:pPr>
        <w:spacing w:before="0" w:after="40"/>
      </w:pPr>
      <w:r>
        <w:rPr>
          <w:rFonts w:ascii="Calibri" w:hAnsi="Calibri"/>
          <w:b/>
          <w:i w:val="0"/>
          <w:color w:val="191F24"/>
          <w:sz w:val="22"/>
        </w:rPr>
        <w:t>PRODUCT MANAGER  |  DIGITAL HEALTH, NHS PLATFORMS &amp; PATIENT PATHWAYS</w:t>
      </w:r>
    </w:p>
    <w:p>
      <w:pPr>
        <w:spacing w:before="0" w:after="100"/>
        <w:pBdr>
          <w:bottom w:val="single" w:sz="8" w:space="3" w:color="9FB3C5"/>
        </w:pBdr>
      </w:pPr>
      <w:r>
        <w:rPr>
          <w:rFonts w:ascii="Calibri" w:hAnsi="Calibri"/>
          <w:b w:val="0"/>
          <w:i w:val="0"/>
          <w:color w:val="525B63"/>
          <w:sz w:val="18"/>
        </w:rPr>
        <w:t>Wirral, UK  |  07741 304 252  |  kpearson900@gmail.com  |  linkedin.com/in/kelly-pearson-8b554241</w:t>
      </w:r>
    </w:p>
    <w:p>
      <w:pPr>
        <w:pStyle w:val="Heading1"/>
        <w:keepNext/>
        <w:pBdr>
          <w:bottom w:val="single" w:sz="5" w:space="1" w:color="D9E2EA"/>
        </w:pBdr>
      </w:pPr>
      <w:r>
        <w:t>PROFESSIONAL PROFILE</w:t>
      </w:r>
    </w:p>
    <w:p>
      <w:pPr>
        <w:spacing w:after="60"/>
      </w:pPr>
      <w:r>
        <w:t>Healthcare Product Manager and Senior Product Owner with more than 20 years’ experience spanning frontline NHS operations, patient administration systems, regulated healthcare technology and connected-data platforms. Seven years working directly within NHS services, followed by extensive supplier-side leadership with NHS Trusts. Owned the Careflow PAS roadmap, led nationally mandated change and redesigned referral and booking journeys through customer discovery. Combines product strategy, backlog and demand management, commercial bid and business-case input, multidisciplinary leadership, APIs and interoperability, data-led prioritisation and clear communication with clinical, customer, technical and executive stakeholders.</w:t>
      </w:r>
    </w:p>
    <w:p>
      <w:pPr>
        <w:pStyle w:val="Heading1"/>
        <w:keepNext/>
        <w:pBdr>
          <w:bottom w:val="single" w:sz="5" w:space="1" w:color="D9E2EA"/>
        </w:pBdr>
      </w:pPr>
      <w:r>
        <w:t>SELECTED IMPACT</w:t>
      </w:r>
    </w:p>
    <w:p>
      <w:pPr>
        <w:numPr>
          <w:ilvl w:val="0"/>
          <w:numId w:val="10"/>
        </w:numPr>
        <w:pStyle w:val="CVBullet"/>
      </w:pPr>
      <w:r>
        <w:t>Led System C’s product response to NHS CDS v6.3, bringing NHS customers into discovery before design was fixed; the wider programme made System C the first health technology supplier to complete delivery across its customer base while supporting safe transition from v6.2.</w:t>
      </w:r>
    </w:p>
    <w:p>
      <w:pPr>
        <w:numPr>
          <w:ilvl w:val="0"/>
          <w:numId w:val="10"/>
        </w:numPr>
        <w:pStyle w:val="CVBullet"/>
      </w:pPr>
      <w:r>
        <w:t>Led the two-year Cross Booking redesign after frontline evidence showed that a single-specialty referral model did not reflect legitimate patient pathways, reducing duplicate referrals, booking failures, support demand and migration friction.</w:t>
      </w:r>
    </w:p>
    <w:p>
      <w:pPr>
        <w:numPr>
          <w:ilvl w:val="0"/>
          <w:numId w:val="10"/>
        </w:numPr>
        <w:pStyle w:val="CVBullet"/>
      </w:pPr>
      <w:r>
        <w:t>Acted as PAS product authority for procurement responses, customer demonstrations, effort estimates and business-case input, translating technical capability into operational and commercial value.</w:t>
      </w:r>
    </w:p>
    <w:p>
      <w:pPr>
        <w:numPr>
          <w:ilvl w:val="0"/>
          <w:numId w:val="10"/>
        </w:numPr>
        <w:pStyle w:val="CVBullet"/>
      </w:pPr>
      <w:r>
        <w:t>At JLR, established product governance across three squads and approximately 30 Engineering and Systems Engineering colleagues, and recovered File Transfer Agent delivery to enable four connected-vehicle use cases.</w:t>
      </w:r>
    </w:p>
    <w:p>
      <w:pPr>
        <w:pStyle w:val="Heading1"/>
        <w:keepNext/>
        <w:pBdr>
          <w:bottom w:val="single" w:sz="5" w:space="1" w:color="D9E2EA"/>
        </w:pBdr>
      </w:pPr>
      <w:r>
        <w:t>CORE EXPERTISE</w:t>
      </w:r>
    </w:p>
    <w:p>
      <w:pPr>
        <w:spacing w:after="40"/>
      </w:pPr>
      <w:r>
        <w:rPr>
          <w:rFonts w:ascii="Calibri" w:hAnsi="Calibri"/>
          <w:b/>
          <w:i w:val="0"/>
          <w:color w:val="1F4D78"/>
          <w:sz w:val="19"/>
        </w:rPr>
        <w:t xml:space="preserve">Product: </w:t>
      </w:r>
      <w:r>
        <w:rPr>
          <w:rFonts w:ascii="Calibri" w:hAnsi="Calibri"/>
          <w:b w:val="0"/>
          <w:i w:val="0"/>
          <w:color w:val="191F24"/>
          <w:sz w:val="19"/>
        </w:rPr>
        <w:t>Strategy and roadmaps | Customer discovery | Patient and user journeys | Product lifecycle | Backlog, demand and WSJF prioritisation | MVP and iterative delivery | Requirements, acceptance criteria and readiness standards</w:t>
      </w:r>
    </w:p>
    <w:p>
      <w:pPr>
        <w:spacing w:after="40"/>
      </w:pPr>
      <w:r>
        <w:rPr>
          <w:rFonts w:ascii="Calibri" w:hAnsi="Calibri"/>
          <w:b/>
          <w:i w:val="0"/>
          <w:color w:val="1F4D78"/>
          <w:sz w:val="19"/>
        </w:rPr>
        <w:t xml:space="preserve">Healthcare &amp; commercial: </w:t>
      </w:r>
      <w:r>
        <w:rPr>
          <w:rFonts w:ascii="Calibri" w:hAnsi="Calibri"/>
          <w:b w:val="0"/>
          <w:i w:val="0"/>
          <w:color w:val="191F24"/>
          <w:sz w:val="19"/>
        </w:rPr>
        <w:t>Careflow PAS | NHS operations and procurement | CDS reporting | Referral and booking pathways | Clinical workflows | Bids, demonstrations and business cases | Regulated delivery and information governance</w:t>
      </w:r>
    </w:p>
    <w:p>
      <w:pPr>
        <w:spacing w:after="60"/>
      </w:pPr>
      <w:r>
        <w:rPr>
          <w:rFonts w:ascii="Calibri" w:hAnsi="Calibri"/>
          <w:b/>
          <w:i w:val="0"/>
          <w:color w:val="1F4D78"/>
          <w:sz w:val="19"/>
        </w:rPr>
        <w:t xml:space="preserve">Technology &amp; leadership: </w:t>
      </w:r>
      <w:r>
        <w:rPr>
          <w:rFonts w:ascii="Calibri" w:hAnsi="Calibri"/>
          <w:b w:val="0"/>
          <w:i w:val="0"/>
          <w:color w:val="191F24"/>
          <w:sz w:val="19"/>
        </w:rPr>
        <w:t>APIs, OpenAPI/Swagger and Postman | HL7 and interoperability | Data platforms and AWS | Jira, Confluence, Aha! and Azure DevOps | Multidisciplinary team leadership | Partners, suppliers and executive influence</w:t>
      </w:r>
    </w:p>
    <w:p>
      <w:pPr>
        <w:pStyle w:val="Heading1"/>
        <w:keepNext/>
        <w:pBdr>
          <w:bottom w:val="single" w:sz="5" w:space="1" w:color="D9E2EA"/>
        </w:pBdr>
      </w:pPr>
      <w:r>
        <w:t>PROFESSIONAL EXPERIENCE</w:t>
      </w:r>
    </w:p>
    <w:p>
      <w:pPr>
        <w:pStyle w:val="RoleHeader"/>
        <w:keepNext/>
      </w:pPr>
      <w:r>
        <w:rPr>
          <w:rFonts w:ascii="Calibri" w:hAnsi="Calibri"/>
          <w:b/>
          <w:i w:val="0"/>
          <w:color w:val="191F24"/>
          <w:sz w:val="20"/>
        </w:rPr>
        <w:t>Senior Product Owner — Vehicle Connected Data Platform</w:t>
      </w:r>
      <w:r>
        <w:rPr>
          <w:rFonts w:ascii="Calibri" w:hAnsi="Calibri"/>
          <w:b/>
          <w:i w:val="0"/>
          <w:color w:val="1F4D78"/>
          <w:sz w:val="20"/>
        </w:rPr>
        <w:t xml:space="preserve">  |  Jaguar Land Rover</w:t>
      </w:r>
      <w:r>
        <w:rPr>
          <w:rFonts w:ascii="Calibri" w:hAnsi="Calibri"/>
          <w:b/>
          <w:i w:val="0"/>
          <w:color w:val="525B63"/>
          <w:sz w:val="19"/>
        </w:rPr>
        <w:t xml:space="preserve">  |  2023–Present</w:t>
      </w:r>
      <w:r>
        <w:rPr>
          <w:rFonts w:ascii="Calibri" w:hAnsi="Calibri"/>
          <w:b w:val="0"/>
          <w:i w:val="0"/>
          <w:color w:val="525B63"/>
          <w:sz w:val="18"/>
        </w:rPr>
        <w:t xml:space="preserve">  |  Manchester &amp; Remote</w:t>
      </w:r>
    </w:p>
    <w:p>
      <w:pPr>
        <w:numPr>
          <w:ilvl w:val="0"/>
          <w:numId w:val="10"/>
        </w:numPr>
        <w:pStyle w:val="CVBullet"/>
      </w:pPr>
      <w:r>
        <w:t>Lead product strategy, roadmap, demand intake and operational improvement across secure data-transfer and connected-vehicle platform services, balancing delivery commitments, technical health, risk, dependencies and stakeholder value.</w:t>
      </w:r>
    </w:p>
    <w:p>
      <w:pPr>
        <w:numPr>
          <w:ilvl w:val="0"/>
          <w:numId w:val="10"/>
        </w:numPr>
        <w:pStyle w:val="CVBullet"/>
      </w:pPr>
      <w:r>
        <w:t>Introduced shared readiness, prioritisation and decision practices, including Three Amigos reviews, outcome-led Now/Next/Later planning, WSJF-informed portfolio views and capacity-led forecasts.</w:t>
      </w:r>
    </w:p>
    <w:p>
      <w:pPr>
        <w:numPr>
          <w:ilvl w:val="0"/>
          <w:numId w:val="10"/>
        </w:numPr>
        <w:pStyle w:val="CVBullet"/>
      </w:pPr>
      <w:r>
        <w:t>Recovered the File Transfer Agent after missed milestones by clarifying outcomes, technical constraints and ownership; reframed it as a reusable secure upload and cloud-download platform and restored stakeholder confidence.</w:t>
      </w:r>
    </w:p>
    <w:p>
      <w:pPr>
        <w:numPr>
          <w:ilvl w:val="0"/>
          <w:numId w:val="10"/>
        </w:numPr>
        <w:pStyle w:val="CVBullet"/>
      </w:pPr>
      <w:r>
        <w:t>Coordinate API, milestone and integration dependencies with technology partners including NVIDIA and charging providers Shell, Octopus and DCS; produce decision-ready insight for senior stakeholders.</w:t>
      </w:r>
    </w:p>
    <w:p>
      <w:pPr>
        <w:numPr>
          <w:ilvl w:val="0"/>
          <w:numId w:val="10"/>
        </w:numPr>
        <w:pStyle w:val="CVBullet"/>
      </w:pPr>
      <w:r>
        <w:t>Developed governance and delivery dashboards adopted beyond the immediate team, including an Epic Readiness Assessment used as input to the wider Platform Operating Model.</w:t>
      </w:r>
    </w:p>
    <w:p>
      <w:pPr>
        <w:pStyle w:val="RoleHeader"/>
        <w:keepNext/>
      </w:pPr>
      <w:r>
        <w:rPr>
          <w:rFonts w:ascii="Calibri" w:hAnsi="Calibri"/>
          <w:b/>
          <w:i w:val="0"/>
          <w:color w:val="191F24"/>
          <w:sz w:val="20"/>
        </w:rPr>
        <w:t>Product Manager — Careflow PAS</w:t>
      </w:r>
      <w:r>
        <w:rPr>
          <w:rFonts w:ascii="Calibri" w:hAnsi="Calibri"/>
          <w:b/>
          <w:i w:val="0"/>
          <w:color w:val="1F4D78"/>
          <w:sz w:val="20"/>
        </w:rPr>
        <w:t xml:space="preserve">  |  System C Healthcare</w:t>
      </w:r>
      <w:r>
        <w:rPr>
          <w:rFonts w:ascii="Calibri" w:hAnsi="Calibri"/>
          <w:b/>
          <w:i w:val="0"/>
          <w:color w:val="525B63"/>
          <w:sz w:val="19"/>
        </w:rPr>
        <w:t xml:space="preserve">  |  2021–2023</w:t>
      </w:r>
      <w:r>
        <w:rPr>
          <w:rFonts w:ascii="Calibri" w:hAnsi="Calibri"/>
          <w:b w:val="0"/>
          <w:i w:val="0"/>
          <w:color w:val="525B63"/>
          <w:sz w:val="18"/>
        </w:rPr>
        <w:t xml:space="preserve">  |  UK &amp; Bangalore</w:t>
      </w:r>
    </w:p>
    <w:p>
      <w:pPr>
        <w:numPr>
          <w:ilvl w:val="0"/>
          <w:numId w:val="10"/>
        </w:numPr>
        <w:pStyle w:val="CVBullet"/>
      </w:pPr>
      <w:r>
        <w:t>Owned product strategy, roadmap and end-to-end delivery for Careflow Patient Administration System capabilities used by NHS Trusts, balancing customer needs, national standards, delivery constraints and commercial priorities.</w:t>
      </w:r>
    </w:p>
    <w:p>
      <w:pPr>
        <w:numPr>
          <w:ilvl w:val="0"/>
          <w:numId w:val="10"/>
        </w:numPr>
        <w:pStyle w:val="CVBullet"/>
      </w:pPr>
      <w:r>
        <w:t>Translated the ambiguous CDS v6.3 specification into an operational product approach; led customer workshops that changed the design, including separate handling of Gender at Birth and Stated Gender.</w:t>
      </w:r>
    </w:p>
    <w:p>
      <w:pPr>
        <w:numPr>
          <w:ilvl w:val="0"/>
          <w:numId w:val="10"/>
        </w:numPr>
        <w:pStyle w:val="CVBullet"/>
      </w:pPr>
      <w:r>
        <w:t>Worked across customers, Engineering, QA, SMEs, implementation and data migration to decompose requirements, coordinate delivery and support adoption in a highly regulated environment.</w:t>
      </w:r>
    </w:p>
    <w:p>
      <w:pPr>
        <w:numPr>
          <w:ilvl w:val="0"/>
          <w:numId w:val="10"/>
        </w:numPr>
        <w:pStyle w:val="CVBullet"/>
      </w:pPr>
      <w:r>
        <w:t>Supported NHS bids, procurement responses, demonstrations, estimates and investment decisions, communicating a clear value narrative to customer, commercial, technical and executive audiences.</w:t>
      </w:r>
    </w:p>
    <w:p>
      <w:pPr>
        <w:pStyle w:val="RoleHeader"/>
        <w:keepNext/>
      </w:pPr>
      <w:r>
        <w:rPr>
          <w:rFonts w:ascii="Calibri" w:hAnsi="Calibri"/>
          <w:b/>
          <w:i w:val="0"/>
          <w:color w:val="191F24"/>
          <w:sz w:val="20"/>
        </w:rPr>
        <w:t>Agile Product Owner / Development Manager — Careflow PAS</w:t>
      </w:r>
      <w:r>
        <w:rPr>
          <w:rFonts w:ascii="Calibri" w:hAnsi="Calibri"/>
          <w:b/>
          <w:i w:val="0"/>
          <w:color w:val="1F4D78"/>
          <w:sz w:val="20"/>
        </w:rPr>
        <w:t xml:space="preserve">  |  System C Healthcare</w:t>
      </w:r>
      <w:r>
        <w:rPr>
          <w:rFonts w:ascii="Calibri" w:hAnsi="Calibri"/>
          <w:b/>
          <w:i w:val="0"/>
          <w:color w:val="525B63"/>
          <w:sz w:val="19"/>
        </w:rPr>
        <w:t xml:space="preserve">  |  2015–2021</w:t>
      </w:r>
      <w:r>
        <w:rPr>
          <w:rFonts w:ascii="Calibri" w:hAnsi="Calibri"/>
          <w:b w:val="0"/>
          <w:i w:val="0"/>
          <w:color w:val="525B63"/>
          <w:sz w:val="18"/>
        </w:rPr>
        <w:t xml:space="preserve">  |  UK &amp; Remote</w:t>
      </w:r>
    </w:p>
    <w:p>
      <w:pPr>
        <w:numPr>
          <w:ilvl w:val="0"/>
          <w:numId w:val="10"/>
        </w:numPr>
        <w:pStyle w:val="CVBullet"/>
      </w:pPr>
      <w:r>
        <w:t>Defined roadmaps, prioritised backlogs and delivered PAS and third-party enhancements through SAFe, working with UK and offshore teams and using MVPs to release value incrementally.</w:t>
      </w:r>
    </w:p>
    <w:p>
      <w:pPr>
        <w:numPr>
          <w:ilvl w:val="0"/>
          <w:numId w:val="10"/>
        </w:numPr>
        <w:pStyle w:val="CVBullet"/>
      </w:pPr>
      <w:r>
        <w:t>Led the Cross Booking redesign with NHS customers and multidisciplinary teams, mapping real outpatient referral and booking journeys and challenging assumptions with frontline and deployment evidence.</w:t>
      </w:r>
    </w:p>
    <w:p>
      <w:pPr>
        <w:numPr>
          <w:ilvl w:val="0"/>
          <w:numId w:val="10"/>
        </w:numPr>
        <w:pStyle w:val="CVBullet"/>
      </w:pPr>
      <w:r>
        <w:t>Created user stories and API specifications, supported testing with Swagger and Postman, and coordinated integrations and delivery pipelines for interoperable healthcare software.</w:t>
      </w:r>
    </w:p>
    <w:p>
      <w:pPr>
        <w:numPr>
          <w:ilvl w:val="0"/>
          <w:numId w:val="10"/>
        </w:numPr>
        <w:pStyle w:val="CVBullet"/>
      </w:pPr>
      <w:r>
        <w:t>Held full line-management accountability for 13 Developers, QA Analysts and SMEs, covering appraisals, performance, development and coaching while maintaining delivery and customer engagement.</w:t>
      </w:r>
    </w:p>
    <w:p>
      <w:pPr>
        <w:numPr>
          <w:ilvl w:val="0"/>
          <w:numId w:val="10"/>
        </w:numPr>
        <w:pStyle w:val="CVBullet"/>
      </w:pPr>
      <w:r>
        <w:t>Served as company-wide Jira administrator, establishing workflows, permissions, dashboards and governance that improved transparency and consistency across teams.</w:t>
      </w:r>
    </w:p>
    <w:p>
      <w:pPr>
        <w:pStyle w:val="RoleHeader"/>
        <w:keepNext/>
      </w:pPr>
      <w:r>
        <w:rPr>
          <w:rFonts w:ascii="Calibri" w:hAnsi="Calibri"/>
          <w:b/>
          <w:i w:val="0"/>
          <w:color w:val="191F24"/>
          <w:sz w:val="20"/>
        </w:rPr>
        <w:t>Healthcare Technology Consulting &amp; Product Delivery</w:t>
      </w:r>
      <w:r>
        <w:rPr>
          <w:rFonts w:ascii="Calibri" w:hAnsi="Calibri"/>
          <w:b/>
          <w:i w:val="0"/>
          <w:color w:val="1F4D78"/>
          <w:sz w:val="20"/>
        </w:rPr>
        <w:t xml:space="preserve">  |  Allscripts, System C, Cerner, CSC / iSOFT</w:t>
      </w:r>
      <w:r>
        <w:rPr>
          <w:rFonts w:ascii="Calibri" w:hAnsi="Calibri"/>
          <w:b/>
          <w:i w:val="0"/>
          <w:color w:val="525B63"/>
          <w:sz w:val="19"/>
        </w:rPr>
        <w:t xml:space="preserve">  |  2008–2015</w:t>
      </w:r>
      <w:r>
        <w:rPr>
          <w:rFonts w:ascii="Calibri" w:hAnsi="Calibri"/>
          <w:b w:val="0"/>
          <w:i w:val="0"/>
          <w:color w:val="525B63"/>
          <w:sz w:val="18"/>
        </w:rPr>
        <w:t xml:space="preserve">  |  UK &amp; International</w:t>
      </w:r>
    </w:p>
    <w:p>
      <w:pPr>
        <w:numPr>
          <w:ilvl w:val="0"/>
          <w:numId w:val="10"/>
        </w:numPr>
        <w:pStyle w:val="CVBullet"/>
      </w:pPr>
      <w:r>
        <w:t>Progressed through Senior Implementation Consultant, PAS Subject-Matter Expert, Delivery Consultant and domain roles, bridging customer workflows, standard product capability, configuration and organisational change.</w:t>
      </w:r>
    </w:p>
    <w:p>
      <w:pPr>
        <w:numPr>
          <w:ilvl w:val="0"/>
          <w:numId w:val="10"/>
        </w:numPr>
        <w:pStyle w:val="CVBullet"/>
      </w:pPr>
      <w:r>
        <w:t>Led discovery and configuration workshops, requirements and gap analysis, UAT, defect resolution, go-live and stabilisation for large-scale PAS and EHR implementations.</w:t>
      </w:r>
    </w:p>
    <w:p>
      <w:pPr>
        <w:numPr>
          <w:ilvl w:val="0"/>
          <w:numId w:val="10"/>
        </w:numPr>
        <w:pStyle w:val="CVBullet"/>
      </w:pPr>
      <w:r>
        <w:t>Supported Cerner Millennium and FirstNet deployments across major UK Trusts and an international hospital group, working directly with hospital stakeholders and development teams.</w:t>
      </w:r>
    </w:p>
    <w:p>
      <w:pPr>
        <w:pStyle w:val="RoleHeader"/>
        <w:keepNext/>
      </w:pPr>
      <w:r>
        <w:rPr>
          <w:rFonts w:ascii="Calibri" w:hAnsi="Calibri"/>
          <w:b/>
          <w:i w:val="0"/>
          <w:color w:val="191F24"/>
          <w:sz w:val="20"/>
        </w:rPr>
        <w:t>NHS Operations &amp; Clinical Systems</w:t>
      </w:r>
      <w:r>
        <w:rPr>
          <w:rFonts w:ascii="Calibri" w:hAnsi="Calibri"/>
          <w:b/>
          <w:i w:val="0"/>
          <w:color w:val="1F4D78"/>
          <w:sz w:val="20"/>
        </w:rPr>
        <w:t xml:space="preserve">  |  Wirral NHS Organisations</w:t>
      </w:r>
      <w:r>
        <w:rPr>
          <w:rFonts w:ascii="Calibri" w:hAnsi="Calibri"/>
          <w:b/>
          <w:i w:val="0"/>
          <w:color w:val="525B63"/>
          <w:sz w:val="19"/>
        </w:rPr>
        <w:t xml:space="preserve">  |  2001–2008</w:t>
      </w:r>
      <w:r>
        <w:rPr>
          <w:rFonts w:ascii="Calibri" w:hAnsi="Calibri"/>
          <w:b w:val="0"/>
          <w:i w:val="0"/>
          <w:color w:val="525B63"/>
          <w:sz w:val="18"/>
        </w:rPr>
        <w:t xml:space="preserve">  |  Wirral</w:t>
      </w:r>
    </w:p>
    <w:p>
      <w:pPr>
        <w:numPr>
          <w:ilvl w:val="0"/>
          <w:numId w:val="10"/>
        </w:numPr>
        <w:pStyle w:val="CVBullet"/>
      </w:pPr>
      <w:r>
        <w:t>Progressed from Medical Records and Outpatients through Choose and Book, Accident &amp; Emergency PAS training and Clinical Systems Analysis, building first-hand knowledge of patient administration and hospital workflows.</w:t>
      </w:r>
    </w:p>
    <w:p>
      <w:pPr>
        <w:numPr>
          <w:ilvl w:val="0"/>
          <w:numId w:val="10"/>
        </w:numPr>
        <w:pStyle w:val="CVBullet"/>
      </w:pPr>
      <w:r>
        <w:t>Trained A&amp;E colleagues, created learning material and supported adoption of new PAS processes; selected for a Cerner PAS implementation role because of strong operational workflow knowledge.</w:t>
      </w:r>
    </w:p>
    <w:p>
      <w:pPr>
        <w:pStyle w:val="Heading1"/>
        <w:keepNext/>
        <w:pBdr>
          <w:bottom w:val="single" w:sz="5" w:space="1" w:color="D9E2EA"/>
        </w:pBdr>
      </w:pPr>
      <w:r>
        <w:t>ADDITIONAL PRODUCT &amp; DATA WORK</w:t>
      </w:r>
    </w:p>
    <w:p>
      <w:pPr>
        <w:spacing w:after="40"/>
      </w:pPr>
      <w:r>
        <w:t>Designed ProdLens, an AI-enabled product operations platform focused on backlog quality, planning, governance, delivery readiness and decision support. Builds practical capability with AI-assisted development, Jira Cloud, APIs and data analysis alongside the Level 4 apprenticeship.</w:t>
      </w:r>
    </w:p>
    <w:p>
      <w:pPr>
        <w:pStyle w:val="Heading1"/>
        <w:keepNext/>
        <w:pBdr>
          <w:bottom w:val="single" w:sz="5" w:space="1" w:color="D9E2EA"/>
        </w:pBdr>
      </w:pPr>
      <w:r>
        <w:t>PROFESSIONAL DEVELOPMENT &amp; CERTIFICATIONS</w:t>
      </w:r>
    </w:p>
    <w:p>
      <w:pPr>
        <w:spacing w:after="40"/>
      </w:pPr>
      <w:r>
        <w:rPr>
          <w:rFonts w:ascii="Calibri" w:hAnsi="Calibri"/>
          <w:b/>
          <w:i w:val="0"/>
          <w:color w:val="1F4D78"/>
          <w:sz w:val="19"/>
        </w:rPr>
        <w:t xml:space="preserve">Current development: </w:t>
      </w:r>
      <w:r>
        <w:rPr>
          <w:rFonts w:ascii="Calibri" w:hAnsi="Calibri"/>
          <w:b w:val="0"/>
          <w:i w:val="0"/>
          <w:color w:val="191F24"/>
          <w:sz w:val="19"/>
        </w:rPr>
        <w:t>Level 4 Data &amp; Business Insights Apprenticeship, Baltic Apprenticeships | Machine Intelligence and Data Science, WMG | Smart, Connected and Autonomous Vehicles, WMG</w:t>
      </w:r>
    </w:p>
    <w:p>
      <w:pPr>
        <w:spacing w:after="40"/>
      </w:pPr>
      <w:r>
        <w:rPr>
          <w:rFonts w:ascii="Calibri" w:hAnsi="Calibri"/>
          <w:b/>
          <w:i w:val="0"/>
          <w:color w:val="1F4D78"/>
          <w:sz w:val="19"/>
        </w:rPr>
        <w:t xml:space="preserve">Product, agile &amp; quality: </w:t>
      </w:r>
      <w:r>
        <w:rPr>
          <w:rFonts w:ascii="Calibri" w:hAnsi="Calibri"/>
          <w:b w:val="0"/>
          <w:i w:val="0"/>
          <w:color w:val="191F24"/>
          <w:sz w:val="19"/>
        </w:rPr>
        <w:t>SAFe Product Owner / Product Manager | SAFe Advanced Scrum Master | ISTQB / BCS Certified Tester Foundation Level | Lean Thinking for the NHS</w:t>
      </w:r>
    </w:p>
    <w:p>
      <w:pPr>
        <w:spacing w:after="0"/>
      </w:pPr>
      <w:r>
        <w:rPr>
          <w:rFonts w:ascii="Calibri" w:hAnsi="Calibri"/>
          <w:b/>
          <w:i w:val="0"/>
          <w:color w:val="1F4D78"/>
          <w:sz w:val="19"/>
        </w:rPr>
        <w:t xml:space="preserve">Leadership &amp; technology: </w:t>
      </w:r>
      <w:r>
        <w:rPr>
          <w:rFonts w:ascii="Calibri" w:hAnsi="Calibri"/>
          <w:b w:val="0"/>
          <w:i w:val="0"/>
          <w:color w:val="191F24"/>
          <w:sz w:val="19"/>
        </w:rPr>
        <w:t>Cerner Leadership Programme, Kansas City | JLR Aspire Leadership Programme | Ivy House Leadership Programme | AWS Cloud Essentials</w:t>
      </w:r>
    </w:p>
    <w:sectPr w:rsidR="00FC693F" w:rsidRPr="0006063C" w:rsidSect="00034616">
      <w:footerReference w:type="default" r:id="rId9"/>
      <w:pgSz w:w="12240" w:h="15840"/>
      <w:pgMar w:top="979" w:right="1037" w:bottom="893" w:left="103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b w:val="0"/>
        <w:i w:val="0"/>
        <w:color w:val="525B63"/>
        <w:sz w:val="17"/>
      </w:rPr>
      <w:t xml:space="preserve">Kelly Pearson  |  Page </w:t>
    </w:r>
    <w:r>
      <w:rPr>
        <w:rFonts w:ascii="Calibri" w:hAnsi="Calibri"/>
        <w:b w:val="0"/>
        <w:i w:val="0"/>
        <w:color w:val="525B63"/>
        <w:sz w:val="17"/>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04"/>
        </w:tabs>
        <w:ind w:left="504" w:hanging="252"/>
        <w:spacing w:before="0" w:after="36" w:line="252"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50" w:line="252" w:lineRule="auto"/>
    </w:pPr>
    <w:rPr>
      <w:rFonts w:ascii="Calibri" w:hAnsi="Calibri"/>
      <w:color w:val="191F24"/>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60" w:line="240" w:lineRule="auto"/>
      <w:outlineLvl w:val="0"/>
    </w:pPr>
    <w:rPr>
      <w:rFonts w:asciiTheme="majorHAnsi" w:eastAsiaTheme="majorEastAsia" w:hAnsiTheme="majorHAnsi" w:cstheme="majorBidi" w:ascii="Calibri" w:hAnsi="Calibri"/>
      <w:b/>
      <w:bCs/>
      <w:color w:val="1F4D78"/>
      <w:sz w:val="23"/>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Header">
    <w:name w:val="Role Header"/>
    <w:basedOn w:val="Normal"/>
    <w:pPr>
      <w:keepNext/>
      <w:spacing w:before="80" w:after="40" w:line="240" w:lineRule="auto"/>
    </w:pPr>
  </w:style>
  <w:style w:type="paragraph" w:customStyle="1" w:styleId="CVBullet">
    <w:name w:val="CV Bullet"/>
    <w:basedOn w:val="Normal"/>
    <w:pPr>
      <w:spacing w:after="36" w:line="252" w:lineRule="auto"/>
      <w:ind w:left="504" w:hanging="252"/>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Kelly Pearson — Product Manager, NEC Diabetic Eye Screening</dc:title>
  <dc:subject>Tailored CV for NEC Software Solutions Product Manager — Diabetic Eye Screening</dc:subject>
  <dc:creator>Kelly Pearson</dc:creator>
  <cp:keywords>Product Manager, healthcare, NHS, PAS, patient pathways, product strategy, roadmap, customer discovery, APIs, interoperability</cp:keywords>
  <dc:description>generated by python-docx</dc:description>
  <cp:lastModifiedBy/>
  <cp:revision>1</cp:revision>
  <dcterms:created xsi:type="dcterms:W3CDTF">2013-12-23T23:15:00Z</dcterms:created>
  <dcterms:modified xsi:type="dcterms:W3CDTF">2013-12-23T23:15:00Z</dcterms:modified>
  <cp:category/>
</cp:coreProperties>
</file>